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A" w:rsidRPr="00DD0E5A" w:rsidRDefault="00DD0E5A" w:rsidP="00DD0E5A">
      <w:pPr>
        <w:pStyle w:val="a3"/>
        <w:jc w:val="center"/>
        <w:rPr>
          <w:rFonts w:eastAsia="新細明體" w:hint="eastAsia"/>
          <w:sz w:val="28"/>
          <w:szCs w:val="28"/>
          <w:lang w:eastAsia="zh-TW"/>
        </w:rPr>
      </w:pPr>
      <w:r w:rsidRPr="00DD0E5A">
        <w:rPr>
          <w:rFonts w:eastAsia="新細明體" w:hint="eastAsia"/>
          <w:sz w:val="28"/>
          <w:szCs w:val="28"/>
          <w:lang w:eastAsia="zh-TW"/>
        </w:rPr>
        <w:t>References</w:t>
      </w:r>
      <w:r>
        <w:rPr>
          <w:rFonts w:eastAsia="新細明體" w:hint="eastAsia"/>
          <w:sz w:val="28"/>
          <w:szCs w:val="28"/>
          <w:lang w:eastAsia="zh-TW"/>
        </w:rPr>
        <w:t xml:space="preserve"> Format</w:t>
      </w:r>
    </w:p>
    <w:p w:rsidR="00DD0E5A" w:rsidRDefault="00DD0E5A" w:rsidP="00DD0E5A">
      <w:pPr>
        <w:pStyle w:val="a3"/>
        <w:ind w:firstLine="0"/>
        <w:rPr>
          <w:rFonts w:eastAsia="新細明體" w:hint="eastAsia"/>
          <w:lang w:eastAsia="zh-TW"/>
        </w:rPr>
      </w:pPr>
    </w:p>
    <w:p w:rsidR="00DD0E5A" w:rsidRPr="005B520E" w:rsidRDefault="00DD0E5A" w:rsidP="00060117">
      <w:pPr>
        <w:pStyle w:val="a3"/>
        <w:spacing w:beforeLines="50" w:before="180"/>
        <w:ind w:firstLine="0"/>
      </w:pPr>
      <w:r w:rsidRPr="008E792D">
        <w:t>When referenced in the text, enclose the citation number in square brackets, for example [1].</w:t>
      </w:r>
      <w:r>
        <w:t xml:space="preserve"> </w:t>
      </w:r>
      <w:r w:rsidRPr="005B520E">
        <w:t>The template will number citations consecutively within brackets [1]. Refer simply to the reference number, as in [</w:t>
      </w:r>
      <w:r w:rsidR="00E52422">
        <w:rPr>
          <w:rFonts w:eastAsia="新細明體" w:hint="eastAsia"/>
          <w:lang w:eastAsia="zh-TW"/>
        </w:rPr>
        <w:t>2</w:t>
      </w:r>
      <w:r w:rsidRPr="005B520E">
        <w:t>]—do not use “Ref. [</w:t>
      </w:r>
      <w:r w:rsidR="00E52422">
        <w:rPr>
          <w:rFonts w:eastAsia="新細明體" w:hint="eastAsia"/>
          <w:lang w:eastAsia="zh-TW"/>
        </w:rPr>
        <w:t>2</w:t>
      </w:r>
      <w:r w:rsidRPr="005B520E">
        <w:t>]” or “reference [</w:t>
      </w:r>
      <w:r w:rsidR="00E52422">
        <w:rPr>
          <w:rFonts w:eastAsia="新細明體" w:hint="eastAsia"/>
          <w:lang w:eastAsia="zh-TW"/>
        </w:rPr>
        <w:t>2</w:t>
      </w:r>
      <w:r w:rsidRPr="005B520E">
        <w:t>]” except at the beginning of a sentence: “Reference [</w:t>
      </w:r>
      <w:r w:rsidR="00E52422">
        <w:rPr>
          <w:rFonts w:eastAsia="新細明體" w:hint="eastAsia"/>
          <w:lang w:eastAsia="zh-TW"/>
        </w:rPr>
        <w:t>2</w:t>
      </w:r>
      <w:r w:rsidRPr="005B520E">
        <w:t>3] was the first . . .”</w:t>
      </w:r>
    </w:p>
    <w:p w:rsidR="00DD0E5A" w:rsidRPr="005B520E" w:rsidRDefault="00DD0E5A" w:rsidP="00060117">
      <w:pPr>
        <w:pStyle w:val="a3"/>
        <w:spacing w:beforeLines="50" w:before="180"/>
      </w:pPr>
      <w:r w:rsidRPr="005B520E">
        <w:t>Unless there are six authors or more give all authors</w:t>
      </w:r>
      <w:r>
        <w:t>’</w:t>
      </w:r>
      <w:r w:rsidRPr="005B520E">
        <w:t xml:space="preserve"> names; do not use “et al.”. Papers that have not been published, even if they have been submitted for publication, should be cited as “unpublished”. Papers that have been accepted for publication should be cited as “in press”. Capitalize only the first word in a paper title, except for proper nouns and element symbols.</w:t>
      </w:r>
    </w:p>
    <w:p w:rsidR="00E52422" w:rsidRDefault="007F3A7F" w:rsidP="007F3A7F">
      <w:pPr>
        <w:pStyle w:val="a3"/>
        <w:spacing w:beforeLines="50" w:before="180"/>
        <w:rPr>
          <w:rFonts w:eastAsia="新細明體" w:hint="eastAsia"/>
          <w:lang w:eastAsia="zh-TW"/>
        </w:rPr>
      </w:pPr>
      <w:r>
        <w:rPr>
          <w:rFonts w:eastAsia="新細明體" w:hint="eastAsia"/>
          <w:lang w:eastAsia="zh-TW"/>
        </w:rPr>
        <w:t>The authors are recomm</w:t>
      </w:r>
      <w:r w:rsidR="00C0747B">
        <w:rPr>
          <w:rFonts w:eastAsia="新細明體" w:hint="eastAsia"/>
          <w:lang w:eastAsia="zh-TW"/>
        </w:rPr>
        <w:t>e</w:t>
      </w:r>
      <w:r>
        <w:rPr>
          <w:rFonts w:eastAsia="新細明體" w:hint="eastAsia"/>
          <w:lang w:eastAsia="zh-TW"/>
        </w:rPr>
        <w:t>nded to use Endnote to generate the references of IJETI</w:t>
      </w:r>
      <w:r w:rsidR="003C326B">
        <w:rPr>
          <w:rFonts w:eastAsia="新細明體" w:hint="eastAsia"/>
          <w:lang w:eastAsia="zh-TW"/>
        </w:rPr>
        <w:t>.</w:t>
      </w:r>
      <w:r>
        <w:rPr>
          <w:rFonts w:eastAsia="新細明體" w:hint="eastAsia"/>
          <w:lang w:eastAsia="zh-TW"/>
        </w:rPr>
        <w:t xml:space="preserve"> The style of the </w:t>
      </w:r>
      <w:r w:rsidR="003C326B">
        <w:rPr>
          <w:rFonts w:eastAsia="新細明體" w:hint="eastAsia"/>
          <w:lang w:eastAsia="zh-TW"/>
        </w:rPr>
        <w:t xml:space="preserve">IJETI </w:t>
      </w:r>
      <w:r>
        <w:rPr>
          <w:rFonts w:eastAsia="新細明體" w:hint="eastAsia"/>
          <w:lang w:eastAsia="zh-TW"/>
        </w:rPr>
        <w:t xml:space="preserve">references is the same as the Endnote style of IEEE, you can download it </w:t>
      </w:r>
      <w:r w:rsidR="00C432C3">
        <w:rPr>
          <w:rFonts w:eastAsia="新細明體" w:hint="eastAsia"/>
          <w:lang w:eastAsia="zh-TW"/>
        </w:rPr>
        <w:t>here (</w:t>
      </w:r>
      <w:hyperlink r:id="rId7" w:history="1">
        <w:r w:rsidR="00C432C3" w:rsidRPr="00C432C3">
          <w:rPr>
            <w:rStyle w:val="a5"/>
            <w:rFonts w:eastAsia="新細明體" w:hint="eastAsia"/>
            <w:lang w:eastAsia="zh-TW"/>
          </w:rPr>
          <w:t>click</w:t>
        </w:r>
      </w:hyperlink>
      <w:r w:rsidR="00C432C3">
        <w:rPr>
          <w:rFonts w:eastAsia="新細明體" w:hint="eastAsia"/>
          <w:lang w:eastAsia="zh-TW"/>
        </w:rPr>
        <w:t>)</w:t>
      </w:r>
      <w:r>
        <w:rPr>
          <w:rFonts w:eastAsia="新細明體" w:hint="eastAsia"/>
          <w:lang w:eastAsia="zh-TW"/>
        </w:rPr>
        <w:t xml:space="preserve">. Examples of </w:t>
      </w:r>
      <w:r w:rsidR="00AB5AA1">
        <w:rPr>
          <w:rFonts w:eastAsia="新細明體" w:hint="eastAsia"/>
          <w:lang w:eastAsia="zh-TW"/>
        </w:rPr>
        <w:t xml:space="preserve">the </w:t>
      </w:r>
      <w:r>
        <w:rPr>
          <w:rFonts w:eastAsia="新細明體" w:hint="eastAsia"/>
          <w:lang w:eastAsia="zh-TW"/>
        </w:rPr>
        <w:t>references are illustrated in what follows:</w:t>
      </w:r>
    </w:p>
    <w:p w:rsidR="007F3A7F" w:rsidRDefault="007F3A7F" w:rsidP="003E49DE">
      <w:pPr>
        <w:pStyle w:val="a3"/>
        <w:spacing w:beforeLines="50" w:before="180"/>
        <w:ind w:firstLine="0"/>
        <w:jc w:val="left"/>
        <w:rPr>
          <w:rFonts w:eastAsia="新細明體" w:hint="eastAsia"/>
          <w:b/>
          <w:sz w:val="24"/>
          <w:szCs w:val="24"/>
          <w:lang w:eastAsia="zh-TW"/>
        </w:rPr>
      </w:pPr>
    </w:p>
    <w:p w:rsidR="00060117" w:rsidRPr="00E52422" w:rsidRDefault="00060117" w:rsidP="00AB5AA1">
      <w:pPr>
        <w:pStyle w:val="a3"/>
        <w:spacing w:beforeLines="50" w:before="180" w:afterLines="50" w:after="180"/>
        <w:ind w:firstLine="0"/>
        <w:jc w:val="left"/>
        <w:rPr>
          <w:rFonts w:eastAsia="新細明體" w:hint="eastAsia"/>
          <w:b/>
          <w:sz w:val="24"/>
          <w:szCs w:val="24"/>
          <w:lang w:eastAsia="zh-TW"/>
        </w:rPr>
      </w:pPr>
      <w:r w:rsidRPr="00E52422">
        <w:rPr>
          <w:b/>
          <w:sz w:val="24"/>
          <w:szCs w:val="24"/>
        </w:rPr>
        <w:t>References</w:t>
      </w:r>
    </w:p>
    <w:p w:rsidR="009720F8" w:rsidRPr="009720F8" w:rsidRDefault="009720F8" w:rsidP="009720F8">
      <w:pPr>
        <w:widowControl w:val="0"/>
        <w:autoSpaceDE w:val="0"/>
        <w:autoSpaceDN w:val="0"/>
        <w:adjustRightInd w:val="0"/>
        <w:jc w:val="left"/>
        <w:rPr>
          <w:rFonts w:ascii="Arial" w:eastAsia="新細明體" w:hAnsi="Arial" w:cs="Arial" w:hint="eastAsia"/>
          <w:b/>
          <w:bCs/>
          <w:color w:val="000000"/>
          <w:lang w:eastAsia="zh-TW"/>
        </w:rPr>
      </w:pPr>
      <w:r w:rsidRPr="009720F8">
        <w:rPr>
          <w:rFonts w:ascii="Arial" w:eastAsia="新細明體" w:hAnsi="Arial" w:cs="Arial"/>
          <w:b/>
          <w:bCs/>
          <w:color w:val="000000"/>
          <w:lang w:eastAsia="zh-TW"/>
        </w:rPr>
        <w:t>1. Journal Article</w:t>
      </w:r>
      <w:r w:rsidR="004B5BE9">
        <w:rPr>
          <w:rFonts w:ascii="Arial" w:eastAsia="新細明體" w:hAnsi="Arial" w:cs="Arial" w:hint="eastAsia"/>
          <w:b/>
          <w:bCs/>
          <w:color w:val="000000"/>
          <w:lang w:eastAsia="zh-TW"/>
        </w:rPr>
        <w:t xml:space="preserve"> </w:t>
      </w:r>
    </w:p>
    <w:p w:rsidR="009720F8" w:rsidRPr="009720F8" w:rsidRDefault="009720F8" w:rsidP="009720F8">
      <w:pPr>
        <w:widowControl w:val="0"/>
        <w:autoSpaceDE w:val="0"/>
        <w:autoSpaceDN w:val="0"/>
        <w:adjustRightInd w:val="0"/>
        <w:jc w:val="left"/>
        <w:rPr>
          <w:rFonts w:ascii="Arial" w:eastAsia="新細明體" w:hAnsi="Arial" w:cs="Arial"/>
          <w:b/>
          <w:bCs/>
          <w:color w:val="000000"/>
          <w:lang w:eastAsia="zh-TW"/>
        </w:rPr>
      </w:pPr>
      <w:r w:rsidRPr="0076433C">
        <w:t>W.</w:t>
      </w:r>
      <w:r>
        <w:rPr>
          <w:rFonts w:eastAsia="新細明體" w:hint="eastAsia"/>
          <w:lang w:eastAsia="zh-TW"/>
        </w:rPr>
        <w:t xml:space="preserve"> </w:t>
      </w:r>
      <w:r w:rsidRPr="0076433C">
        <w:t xml:space="preserve">H. Hsieh, </w:t>
      </w:r>
      <w:r w:rsidR="006F2A9E" w:rsidRPr="002C6874">
        <w:rPr>
          <w:rFonts w:eastAsia="新細明體"/>
          <w:lang w:eastAsia="zh-TW"/>
        </w:rPr>
        <w:t>“</w:t>
      </w:r>
      <w:r w:rsidRPr="0076433C">
        <w:t xml:space="preserve">An </w:t>
      </w:r>
      <w:r w:rsidR="00753DF0" w:rsidRPr="0076433C">
        <w:t xml:space="preserve">Experimental Study </w:t>
      </w:r>
      <w:r w:rsidR="00753DF0">
        <w:t>o</w:t>
      </w:r>
      <w:r w:rsidR="00753DF0" w:rsidRPr="0076433C">
        <w:t>n Cam-Controlled Planetary Gear Trains</w:t>
      </w:r>
      <w:r w:rsidRPr="0076433C">
        <w:t>,</w:t>
      </w:r>
      <w:r w:rsidR="006F2A9E" w:rsidRPr="002C6874">
        <w:rPr>
          <w:rFonts w:eastAsia="新細明體"/>
          <w:lang w:eastAsia="zh-TW"/>
        </w:rPr>
        <w:t>”</w:t>
      </w:r>
      <w:r w:rsidRPr="0076433C">
        <w:t xml:space="preserve"> Mechanism and Machine Theory, vol. 42, </w:t>
      </w:r>
      <w:r w:rsidR="00E937B7" w:rsidRPr="00D4373E">
        <w:rPr>
          <w:rFonts w:eastAsia="新細明體" w:hint="eastAsia"/>
          <w:lang w:eastAsia="zh-TW"/>
        </w:rPr>
        <w:t xml:space="preserve">no. 5, </w:t>
      </w:r>
      <w:r w:rsidRPr="0076433C">
        <w:t>pp. 513-525</w:t>
      </w:r>
      <w:r w:rsidR="00C3394B">
        <w:t xml:space="preserve">(or article </w:t>
      </w:r>
      <w:r w:rsidR="00C3394B" w:rsidRPr="00AC1B84">
        <w:rPr>
          <w:rFonts w:eastAsia="新細明體" w:hint="eastAsia"/>
          <w:lang w:eastAsia="zh-TW"/>
        </w:rPr>
        <w:t>n</w:t>
      </w:r>
      <w:r w:rsidR="00C3394B" w:rsidRPr="00AC1B84">
        <w:rPr>
          <w:rFonts w:eastAsia="新細明體"/>
          <w:lang w:eastAsia="zh-TW"/>
        </w:rPr>
        <w:t>o.), M</w:t>
      </w:r>
      <w:bookmarkStart w:id="0" w:name="_GoBack"/>
      <w:bookmarkEnd w:id="0"/>
      <w:r w:rsidRPr="0076433C">
        <w:t>ay 2007.</w:t>
      </w:r>
    </w:p>
    <w:p w:rsidR="009720F8" w:rsidRPr="009720F8" w:rsidRDefault="009720F8" w:rsidP="009720F8">
      <w:pPr>
        <w:widowControl w:val="0"/>
        <w:autoSpaceDE w:val="0"/>
        <w:autoSpaceDN w:val="0"/>
        <w:adjustRightInd w:val="0"/>
        <w:jc w:val="left"/>
        <w:rPr>
          <w:rFonts w:ascii="Arial" w:eastAsia="新細明體" w:hAnsi="Arial" w:cs="Arial" w:hint="eastAsia"/>
          <w:b/>
          <w:bCs/>
          <w:color w:val="000000"/>
          <w:lang w:eastAsia="zh-TW"/>
        </w:rPr>
      </w:pPr>
    </w:p>
    <w:p w:rsidR="009720F8" w:rsidRPr="009720F8" w:rsidRDefault="009720F8" w:rsidP="009720F8">
      <w:pPr>
        <w:widowControl w:val="0"/>
        <w:autoSpaceDE w:val="0"/>
        <w:autoSpaceDN w:val="0"/>
        <w:adjustRightInd w:val="0"/>
        <w:jc w:val="left"/>
        <w:rPr>
          <w:rFonts w:ascii="Arial" w:eastAsia="新細明體" w:hAnsi="Arial" w:cs="Arial"/>
          <w:b/>
          <w:bCs/>
          <w:color w:val="000000"/>
          <w:lang w:eastAsia="zh-TW"/>
        </w:rPr>
      </w:pPr>
      <w:r w:rsidRPr="009720F8">
        <w:rPr>
          <w:rFonts w:ascii="Arial" w:eastAsia="新細明體" w:hAnsi="Arial" w:cs="Arial"/>
          <w:b/>
          <w:bCs/>
          <w:color w:val="000000"/>
          <w:lang w:eastAsia="zh-TW"/>
        </w:rPr>
        <w:t>2. Book</w:t>
      </w:r>
      <w:r w:rsidR="004B5BE9">
        <w:rPr>
          <w:rFonts w:ascii="Arial" w:eastAsia="新細明體" w:hAnsi="Arial" w:cs="Arial" w:hint="eastAsia"/>
          <w:b/>
          <w:bCs/>
          <w:color w:val="000000"/>
          <w:lang w:eastAsia="zh-TW"/>
        </w:rPr>
        <w:t xml:space="preserve"> </w:t>
      </w:r>
    </w:p>
    <w:p w:rsidR="009720F8" w:rsidRPr="009720F8" w:rsidRDefault="008A1B58" w:rsidP="009720F8">
      <w:pPr>
        <w:widowControl w:val="0"/>
        <w:autoSpaceDE w:val="0"/>
        <w:autoSpaceDN w:val="0"/>
        <w:adjustRightInd w:val="0"/>
        <w:jc w:val="left"/>
        <w:rPr>
          <w:rFonts w:ascii="Arial" w:eastAsia="新細明體" w:hAnsi="Arial" w:cs="Arial"/>
          <w:b/>
          <w:bCs/>
          <w:color w:val="000000"/>
          <w:lang w:eastAsia="zh-TW"/>
        </w:rPr>
      </w:pPr>
      <w:r w:rsidRPr="0076433C">
        <w:t xml:space="preserve">N. P. Chironis and N. Sclater, Mechanisms </w:t>
      </w:r>
      <w:r w:rsidR="00753DF0" w:rsidRPr="0076433C">
        <w:t>&amp; Mechanical Devices Sourcebook</w:t>
      </w:r>
      <w:r w:rsidRPr="0076433C">
        <w:t>, 2nd ed.</w:t>
      </w:r>
      <w:r w:rsidR="00135006">
        <w:t>,</w:t>
      </w:r>
      <w:r w:rsidRPr="0076433C">
        <w:t xml:space="preserve"> </w:t>
      </w:r>
      <w:smartTag w:uri="urn:schemas-microsoft-com:office:smarttags" w:element="place">
        <w:smartTag w:uri="urn:schemas-microsoft-com:office:smarttags" w:element="State">
          <w:r w:rsidRPr="0076433C">
            <w:t>New York</w:t>
          </w:r>
        </w:smartTag>
      </w:smartTag>
      <w:r w:rsidRPr="0076433C">
        <w:t>: McGraw-Hill, 1996.</w:t>
      </w:r>
    </w:p>
    <w:p w:rsidR="009720F8" w:rsidRPr="009720F8" w:rsidRDefault="009720F8" w:rsidP="009720F8">
      <w:pPr>
        <w:widowControl w:val="0"/>
        <w:autoSpaceDE w:val="0"/>
        <w:autoSpaceDN w:val="0"/>
        <w:adjustRightInd w:val="0"/>
        <w:jc w:val="left"/>
        <w:rPr>
          <w:rFonts w:ascii="Arial" w:eastAsia="新細明體" w:hAnsi="Arial" w:cs="Arial" w:hint="eastAsia"/>
          <w:b/>
          <w:bCs/>
          <w:color w:val="000000"/>
          <w:lang w:eastAsia="zh-TW"/>
        </w:rPr>
      </w:pPr>
    </w:p>
    <w:p w:rsidR="009720F8" w:rsidRPr="009720F8" w:rsidRDefault="008A1B58" w:rsidP="009720F8">
      <w:pPr>
        <w:widowControl w:val="0"/>
        <w:autoSpaceDE w:val="0"/>
        <w:autoSpaceDN w:val="0"/>
        <w:adjustRightInd w:val="0"/>
        <w:jc w:val="left"/>
        <w:rPr>
          <w:rFonts w:ascii="Arial" w:eastAsia="新細明體" w:hAnsi="Arial" w:cs="Arial"/>
          <w:b/>
          <w:bCs/>
          <w:color w:val="000000"/>
          <w:lang w:eastAsia="zh-TW"/>
        </w:rPr>
      </w:pPr>
      <w:r>
        <w:rPr>
          <w:rFonts w:ascii="Arial" w:eastAsia="新細明體" w:hAnsi="Arial" w:cs="Arial" w:hint="eastAsia"/>
          <w:b/>
          <w:bCs/>
          <w:color w:val="000000"/>
          <w:lang w:eastAsia="zh-TW"/>
        </w:rPr>
        <w:t>3</w:t>
      </w:r>
      <w:r w:rsidR="009720F8" w:rsidRPr="009720F8">
        <w:rPr>
          <w:rFonts w:ascii="Arial" w:eastAsia="新細明體" w:hAnsi="Arial" w:cs="Arial"/>
          <w:b/>
          <w:bCs/>
          <w:color w:val="000000"/>
          <w:lang w:eastAsia="zh-TW"/>
        </w:rPr>
        <w:t>. Conference Proceedings</w:t>
      </w:r>
      <w:r w:rsidR="004B5BE9">
        <w:rPr>
          <w:rFonts w:ascii="Arial" w:eastAsia="新細明體" w:hAnsi="Arial" w:cs="Arial" w:hint="eastAsia"/>
          <w:b/>
          <w:bCs/>
          <w:color w:val="000000"/>
          <w:lang w:eastAsia="zh-TW"/>
        </w:rPr>
        <w:t xml:space="preserve"> </w:t>
      </w:r>
    </w:p>
    <w:p w:rsidR="009720F8" w:rsidRPr="008A1B58" w:rsidRDefault="008A1B58" w:rsidP="009720F8">
      <w:pPr>
        <w:widowControl w:val="0"/>
        <w:autoSpaceDE w:val="0"/>
        <w:autoSpaceDN w:val="0"/>
        <w:adjustRightInd w:val="0"/>
        <w:jc w:val="left"/>
        <w:rPr>
          <w:rFonts w:ascii="Arial" w:eastAsia="新細明體" w:hAnsi="Arial" w:cs="Arial" w:hint="eastAsia"/>
          <w:color w:val="000000"/>
          <w:lang w:eastAsia="zh-TW"/>
        </w:rPr>
      </w:pPr>
      <w:r w:rsidRPr="00F420B7">
        <w:t>H. Goto, Y. Haseg</w:t>
      </w:r>
      <w:r w:rsidR="00F250F7">
        <w:t xml:space="preserve">awa, and M. Tanaka, “Efficient </w:t>
      </w:r>
      <w:r w:rsidR="00753DF0">
        <w:rPr>
          <w:rFonts w:eastAsia="新細明體"/>
          <w:lang w:eastAsia="zh-TW"/>
        </w:rPr>
        <w:t>S</w:t>
      </w:r>
      <w:r w:rsidR="00753DF0">
        <w:t xml:space="preserve">cheduling </w:t>
      </w:r>
      <w:r w:rsidR="00753DF0">
        <w:rPr>
          <w:rFonts w:eastAsia="新細明體"/>
          <w:lang w:eastAsia="zh-TW"/>
        </w:rPr>
        <w:t>F</w:t>
      </w:r>
      <w:r w:rsidR="00753DF0">
        <w:t>ocusing</w:t>
      </w:r>
      <w:r w:rsidR="00F250F7">
        <w:t xml:space="preserve"> on the </w:t>
      </w:r>
      <w:r w:rsidR="00753DF0">
        <w:rPr>
          <w:rFonts w:eastAsia="新細明體"/>
          <w:lang w:eastAsia="zh-TW"/>
        </w:rPr>
        <w:t>D</w:t>
      </w:r>
      <w:r w:rsidR="00753DF0">
        <w:t>uality</w:t>
      </w:r>
      <w:r w:rsidR="00F250F7">
        <w:t xml:space="preserve"> of MPL </w:t>
      </w:r>
      <w:r w:rsidR="00753DF0">
        <w:rPr>
          <w:rFonts w:eastAsia="新細明體"/>
          <w:lang w:eastAsia="zh-TW"/>
        </w:rPr>
        <w:t>R</w:t>
      </w:r>
      <w:r w:rsidR="00753DF0" w:rsidRPr="00F420B7">
        <w:t>epresentatives</w:t>
      </w:r>
      <w:r w:rsidRPr="00F420B7">
        <w:t>,” Proc</w:t>
      </w:r>
      <w:r w:rsidR="00D771C5">
        <w:t>eedings</w:t>
      </w:r>
      <w:r w:rsidRPr="00F420B7">
        <w:t xml:space="preserve"> </w:t>
      </w:r>
      <w:r w:rsidR="00D771C5">
        <w:t xml:space="preserve">of </w:t>
      </w:r>
      <w:r w:rsidRPr="00F420B7">
        <w:t>IEEE Symp</w:t>
      </w:r>
      <w:r w:rsidR="00D771C5">
        <w:t>osium</w:t>
      </w:r>
      <w:r w:rsidRPr="00F420B7">
        <w:t xml:space="preserve"> </w:t>
      </w:r>
      <w:r w:rsidR="00D771C5">
        <w:t xml:space="preserve">on </w:t>
      </w:r>
      <w:r w:rsidRPr="00F420B7">
        <w:t>Computational Intelligence in Scheduling (SCIS 07), IEEE Press</w:t>
      </w:r>
      <w:r w:rsidR="007C40AD" w:rsidRPr="00F420B7">
        <w:t>, pp. 57-64</w:t>
      </w:r>
      <w:r w:rsidRPr="00F420B7">
        <w:t>, Dec</w:t>
      </w:r>
      <w:r w:rsidR="006F2A9E" w:rsidRPr="002C6874">
        <w:rPr>
          <w:rFonts w:eastAsia="新細明體" w:hint="eastAsia"/>
          <w:lang w:eastAsia="zh-TW"/>
        </w:rPr>
        <w:t>ember</w:t>
      </w:r>
      <w:r w:rsidRPr="00F420B7">
        <w:t xml:space="preserve"> 2007</w:t>
      </w:r>
      <w:r>
        <w:rPr>
          <w:rFonts w:eastAsia="新細明體" w:hint="eastAsia"/>
          <w:lang w:eastAsia="zh-TW"/>
        </w:rPr>
        <w:t>.</w:t>
      </w:r>
    </w:p>
    <w:p w:rsidR="009720F8" w:rsidRPr="009720F8" w:rsidRDefault="009720F8" w:rsidP="009720F8">
      <w:pPr>
        <w:widowControl w:val="0"/>
        <w:autoSpaceDE w:val="0"/>
        <w:autoSpaceDN w:val="0"/>
        <w:adjustRightInd w:val="0"/>
        <w:jc w:val="left"/>
        <w:rPr>
          <w:rFonts w:ascii="Arial" w:eastAsia="新細明體" w:hAnsi="Arial" w:cs="Arial" w:hint="eastAsia"/>
          <w:b/>
          <w:bCs/>
          <w:color w:val="000000"/>
          <w:lang w:eastAsia="zh-TW"/>
        </w:rPr>
      </w:pPr>
    </w:p>
    <w:p w:rsidR="009720F8" w:rsidRPr="009720F8" w:rsidRDefault="00807B20" w:rsidP="009720F8">
      <w:pPr>
        <w:widowControl w:val="0"/>
        <w:autoSpaceDE w:val="0"/>
        <w:autoSpaceDN w:val="0"/>
        <w:adjustRightInd w:val="0"/>
        <w:jc w:val="left"/>
        <w:rPr>
          <w:rFonts w:ascii="Arial" w:eastAsia="新細明體" w:hAnsi="Arial" w:cs="Arial"/>
          <w:b/>
          <w:bCs/>
          <w:color w:val="000000"/>
          <w:lang w:eastAsia="zh-TW"/>
        </w:rPr>
      </w:pPr>
      <w:r>
        <w:rPr>
          <w:rFonts w:ascii="Arial" w:eastAsia="新細明體" w:hAnsi="Arial" w:cs="Arial" w:hint="eastAsia"/>
          <w:b/>
          <w:bCs/>
          <w:color w:val="000000"/>
          <w:lang w:eastAsia="zh-TW"/>
        </w:rPr>
        <w:t>4</w:t>
      </w:r>
      <w:r w:rsidR="009720F8" w:rsidRPr="009720F8">
        <w:rPr>
          <w:rFonts w:ascii="Arial" w:eastAsia="新細明體" w:hAnsi="Arial" w:cs="Arial"/>
          <w:b/>
          <w:bCs/>
          <w:color w:val="000000"/>
          <w:lang w:eastAsia="zh-TW"/>
        </w:rPr>
        <w:t>. Patent</w:t>
      </w:r>
      <w:r w:rsidR="004B5BE9">
        <w:rPr>
          <w:rFonts w:ascii="Arial" w:eastAsia="新細明體" w:hAnsi="Arial" w:cs="Arial" w:hint="eastAsia"/>
          <w:b/>
          <w:bCs/>
          <w:color w:val="000000"/>
          <w:lang w:eastAsia="zh-TW"/>
        </w:rPr>
        <w:t xml:space="preserve"> </w:t>
      </w:r>
    </w:p>
    <w:p w:rsidR="009720F8" w:rsidRPr="006F2A9E" w:rsidRDefault="009720F8" w:rsidP="009720F8">
      <w:pPr>
        <w:widowControl w:val="0"/>
        <w:autoSpaceDE w:val="0"/>
        <w:autoSpaceDN w:val="0"/>
        <w:adjustRightInd w:val="0"/>
        <w:jc w:val="left"/>
        <w:rPr>
          <w:rFonts w:eastAsia="新細明體"/>
          <w:color w:val="000000"/>
          <w:lang w:eastAsia="zh-TW"/>
        </w:rPr>
      </w:pPr>
      <w:r w:rsidRPr="006F2A9E">
        <w:rPr>
          <w:rFonts w:eastAsia="新細明體"/>
          <w:color w:val="000000"/>
          <w:lang w:eastAsia="zh-TW"/>
        </w:rPr>
        <w:t xml:space="preserve">C. E. Larsen, R. Trip, and C.R. Johnson, Methods for </w:t>
      </w:r>
      <w:r w:rsidR="00753DF0" w:rsidRPr="006F2A9E">
        <w:rPr>
          <w:rFonts w:eastAsia="新細明體"/>
          <w:color w:val="000000"/>
          <w:lang w:eastAsia="zh-TW"/>
        </w:rPr>
        <w:t>Procedures Related</w:t>
      </w:r>
      <w:r w:rsidRPr="006F2A9E">
        <w:rPr>
          <w:rFonts w:eastAsia="新細明體"/>
          <w:color w:val="000000"/>
          <w:lang w:eastAsia="zh-TW"/>
        </w:rPr>
        <w:t xml:space="preserve"> to the</w:t>
      </w:r>
      <w:r w:rsidR="00337655" w:rsidRPr="006F2A9E">
        <w:rPr>
          <w:rFonts w:eastAsia="新細明體"/>
          <w:color w:val="000000"/>
          <w:lang w:eastAsia="zh-TW"/>
        </w:rPr>
        <w:t xml:space="preserve"> </w:t>
      </w:r>
      <w:r w:rsidR="00753DF0" w:rsidRPr="006F2A9E">
        <w:rPr>
          <w:rFonts w:eastAsia="新細明體"/>
          <w:color w:val="000000"/>
          <w:lang w:eastAsia="zh-TW"/>
        </w:rPr>
        <w:t>Electrophysiology</w:t>
      </w:r>
      <w:r w:rsidR="00337655" w:rsidRPr="006F2A9E">
        <w:rPr>
          <w:rFonts w:eastAsia="新細明體"/>
          <w:color w:val="000000"/>
          <w:lang w:eastAsia="zh-TW"/>
        </w:rPr>
        <w:t xml:space="preserve"> of the </w:t>
      </w:r>
      <w:r w:rsidR="00753DF0" w:rsidRPr="006F2A9E">
        <w:rPr>
          <w:rFonts w:eastAsia="新細明體"/>
          <w:color w:val="000000"/>
          <w:lang w:eastAsia="zh-TW"/>
        </w:rPr>
        <w:t>Heart</w:t>
      </w:r>
      <w:r w:rsidR="00337655" w:rsidRPr="006F2A9E">
        <w:rPr>
          <w:rFonts w:eastAsia="新細明體"/>
          <w:color w:val="000000"/>
          <w:lang w:eastAsia="zh-TW"/>
        </w:rPr>
        <w:t>,</w:t>
      </w:r>
      <w:r w:rsidRPr="006F2A9E">
        <w:rPr>
          <w:rFonts w:eastAsia="新細明體"/>
          <w:color w:val="000000"/>
          <w:lang w:eastAsia="zh-TW"/>
        </w:rPr>
        <w:t xml:space="preserve"> U.S. Patent</w:t>
      </w:r>
      <w:r w:rsidR="00337655" w:rsidRPr="006F2A9E">
        <w:rPr>
          <w:rFonts w:eastAsia="新細明體"/>
          <w:color w:val="000000"/>
          <w:lang w:eastAsia="zh-TW"/>
        </w:rPr>
        <w:t xml:space="preserve">, </w:t>
      </w:r>
      <w:r w:rsidRPr="006F2A9E">
        <w:rPr>
          <w:rFonts w:eastAsia="新細明體"/>
          <w:color w:val="000000"/>
          <w:lang w:eastAsia="zh-TW"/>
        </w:rPr>
        <w:t>5,529,06</w:t>
      </w:r>
      <w:r w:rsidR="006F2A9E">
        <w:rPr>
          <w:rFonts w:eastAsia="新細明體" w:hint="eastAsia"/>
          <w:color w:val="000000"/>
          <w:lang w:eastAsia="zh-TW"/>
        </w:rPr>
        <w:t xml:space="preserve">7, </w:t>
      </w:r>
      <w:r w:rsidR="008D7F88" w:rsidRPr="006F2A9E">
        <w:rPr>
          <w:color w:val="000000"/>
        </w:rPr>
        <w:t>Jun</w:t>
      </w:r>
      <w:r w:rsidR="006F2A9E" w:rsidRPr="006F2A9E">
        <w:rPr>
          <w:rFonts w:eastAsia="新細明體"/>
          <w:color w:val="000000"/>
          <w:lang w:eastAsia="zh-TW"/>
        </w:rPr>
        <w:t>e</w:t>
      </w:r>
      <w:r w:rsidR="008D7F88" w:rsidRPr="006F2A9E">
        <w:rPr>
          <w:color w:val="000000"/>
        </w:rPr>
        <w:t xml:space="preserve"> 25</w:t>
      </w:r>
      <w:r w:rsidR="008D7F88" w:rsidRPr="006F2A9E">
        <w:rPr>
          <w:rFonts w:eastAsia="新細明體"/>
          <w:color w:val="000000"/>
          <w:lang w:eastAsia="zh-TW"/>
        </w:rPr>
        <w:t xml:space="preserve">, </w:t>
      </w:r>
      <w:r w:rsidRPr="006F2A9E">
        <w:rPr>
          <w:rFonts w:eastAsia="新細明體"/>
          <w:bCs/>
          <w:color w:val="000000"/>
          <w:lang w:eastAsia="zh-TW"/>
        </w:rPr>
        <w:t>1995</w:t>
      </w:r>
      <w:r w:rsidRPr="006F2A9E">
        <w:rPr>
          <w:rFonts w:eastAsia="新細明體"/>
          <w:color w:val="000000"/>
          <w:lang w:eastAsia="zh-TW"/>
        </w:rPr>
        <w:t>.</w:t>
      </w:r>
    </w:p>
    <w:p w:rsidR="008D7F88" w:rsidRPr="006F2A9E" w:rsidRDefault="008D7F88" w:rsidP="008D7F88">
      <w:pPr>
        <w:widowControl w:val="0"/>
        <w:autoSpaceDE w:val="0"/>
        <w:autoSpaceDN w:val="0"/>
        <w:adjustRightInd w:val="0"/>
        <w:jc w:val="left"/>
        <w:rPr>
          <w:rFonts w:ascii="Arial" w:eastAsia="新細明體" w:hAnsi="Arial" w:cs="Arial" w:hint="eastAsia"/>
          <w:b/>
          <w:bCs/>
          <w:color w:val="000000"/>
          <w:lang w:eastAsia="zh-TW"/>
        </w:rPr>
      </w:pPr>
    </w:p>
    <w:p w:rsidR="008D7F88" w:rsidRPr="009720F8" w:rsidRDefault="008D7F88" w:rsidP="008D7F88">
      <w:pPr>
        <w:widowControl w:val="0"/>
        <w:autoSpaceDE w:val="0"/>
        <w:autoSpaceDN w:val="0"/>
        <w:adjustRightInd w:val="0"/>
        <w:jc w:val="left"/>
        <w:rPr>
          <w:rFonts w:ascii="Arial" w:eastAsia="新細明體" w:hAnsi="Arial" w:cs="Arial"/>
          <w:b/>
          <w:bCs/>
          <w:color w:val="000000"/>
          <w:lang w:eastAsia="zh-TW"/>
        </w:rPr>
      </w:pPr>
      <w:r>
        <w:rPr>
          <w:rFonts w:ascii="Arial" w:eastAsia="新細明體" w:hAnsi="Arial" w:cs="Arial" w:hint="eastAsia"/>
          <w:b/>
          <w:bCs/>
          <w:color w:val="000000"/>
          <w:lang w:eastAsia="zh-TW"/>
        </w:rPr>
        <w:t>5</w:t>
      </w:r>
      <w:r w:rsidRPr="009720F8">
        <w:rPr>
          <w:rFonts w:ascii="Arial" w:eastAsia="新細明體" w:hAnsi="Arial" w:cs="Arial"/>
          <w:b/>
          <w:bCs/>
          <w:color w:val="000000"/>
          <w:lang w:eastAsia="zh-TW"/>
        </w:rPr>
        <w:t xml:space="preserve">. </w:t>
      </w:r>
      <w:r w:rsidRPr="008D7F88">
        <w:rPr>
          <w:rFonts w:ascii="Arial" w:eastAsia="新細明體" w:hAnsi="Arial" w:cs="Arial"/>
          <w:b/>
          <w:bCs/>
          <w:color w:val="000000"/>
          <w:lang w:eastAsia="zh-TW"/>
        </w:rPr>
        <w:t>Dissertation or thesis</w:t>
      </w:r>
      <w:r w:rsidR="004B5BE9">
        <w:rPr>
          <w:rFonts w:ascii="Arial" w:eastAsia="新細明體" w:hAnsi="Arial" w:cs="Arial" w:hint="eastAsia"/>
          <w:b/>
          <w:bCs/>
          <w:color w:val="000000"/>
          <w:lang w:eastAsia="zh-TW"/>
        </w:rPr>
        <w:t xml:space="preserve"> </w:t>
      </w:r>
    </w:p>
    <w:p w:rsidR="008D7F88" w:rsidRDefault="008D7F88" w:rsidP="008D7F88">
      <w:pPr>
        <w:widowControl w:val="0"/>
        <w:autoSpaceDE w:val="0"/>
        <w:autoSpaceDN w:val="0"/>
        <w:adjustRightInd w:val="0"/>
        <w:jc w:val="left"/>
        <w:rPr>
          <w:rFonts w:eastAsia="新細明體"/>
          <w:lang w:eastAsia="zh-TW"/>
        </w:rPr>
      </w:pPr>
      <w:r>
        <w:rPr>
          <w:rFonts w:eastAsia="新細明體"/>
          <w:lang w:eastAsia="zh-TW"/>
        </w:rPr>
        <w:t>J. O. Williams, “Narrow-</w:t>
      </w:r>
      <w:r w:rsidR="00753DF0">
        <w:rPr>
          <w:rFonts w:eastAsia="新細明體"/>
          <w:lang w:eastAsia="zh-TW"/>
        </w:rPr>
        <w:t>Band Analyzer</w:t>
      </w:r>
      <w:r>
        <w:rPr>
          <w:rFonts w:eastAsia="新細明體"/>
          <w:lang w:eastAsia="zh-TW"/>
        </w:rPr>
        <w:t xml:space="preserve">,” Ph.D. dissertation, </w:t>
      </w:r>
      <w:r w:rsidR="006F2A9E" w:rsidRPr="006F2A9E">
        <w:rPr>
          <w:rFonts w:eastAsia="新細明體"/>
          <w:lang w:eastAsia="zh-TW"/>
        </w:rPr>
        <w:t>Department Electrical Engineering, Harvard University</w:t>
      </w:r>
      <w:r>
        <w:rPr>
          <w:rFonts w:eastAsia="新細明體"/>
          <w:lang w:eastAsia="zh-TW"/>
        </w:rPr>
        <w:t>, Cambridge, MA,</w:t>
      </w:r>
      <w:r>
        <w:rPr>
          <w:rFonts w:eastAsia="新細明體" w:hint="eastAsia"/>
          <w:lang w:eastAsia="zh-TW"/>
        </w:rPr>
        <w:t xml:space="preserve"> </w:t>
      </w:r>
      <w:r>
        <w:rPr>
          <w:rFonts w:eastAsia="新細明體"/>
          <w:lang w:eastAsia="zh-TW"/>
        </w:rPr>
        <w:t>1993.</w:t>
      </w:r>
    </w:p>
    <w:p w:rsidR="008D7F88" w:rsidRDefault="008D7F88" w:rsidP="00337655">
      <w:pPr>
        <w:widowControl w:val="0"/>
        <w:autoSpaceDE w:val="0"/>
        <w:autoSpaceDN w:val="0"/>
        <w:adjustRightInd w:val="0"/>
        <w:jc w:val="left"/>
        <w:rPr>
          <w:rFonts w:ascii="Arial" w:eastAsia="新細明體" w:hAnsi="Arial" w:cs="Arial" w:hint="eastAsia"/>
          <w:b/>
          <w:bCs/>
          <w:color w:val="000000"/>
          <w:lang w:eastAsia="zh-TW"/>
        </w:rPr>
      </w:pPr>
    </w:p>
    <w:p w:rsidR="00337655" w:rsidRPr="009720F8" w:rsidRDefault="008D7F88" w:rsidP="00337655">
      <w:pPr>
        <w:widowControl w:val="0"/>
        <w:autoSpaceDE w:val="0"/>
        <w:autoSpaceDN w:val="0"/>
        <w:adjustRightInd w:val="0"/>
        <w:jc w:val="left"/>
        <w:rPr>
          <w:rFonts w:ascii="Arial" w:eastAsia="新細明體" w:hAnsi="Arial" w:cs="Arial"/>
          <w:b/>
          <w:bCs/>
          <w:color w:val="000000"/>
          <w:lang w:eastAsia="zh-TW"/>
        </w:rPr>
      </w:pPr>
      <w:r>
        <w:rPr>
          <w:rFonts w:ascii="Arial" w:eastAsia="新細明體" w:hAnsi="Arial" w:cs="Arial" w:hint="eastAsia"/>
          <w:b/>
          <w:bCs/>
          <w:color w:val="000000"/>
          <w:lang w:eastAsia="zh-TW"/>
        </w:rPr>
        <w:t>6</w:t>
      </w:r>
      <w:r w:rsidR="00337655" w:rsidRPr="009720F8">
        <w:rPr>
          <w:rFonts w:ascii="Arial" w:eastAsia="新細明體" w:hAnsi="Arial" w:cs="Arial"/>
          <w:b/>
          <w:bCs/>
          <w:color w:val="000000"/>
          <w:lang w:eastAsia="zh-TW"/>
        </w:rPr>
        <w:t xml:space="preserve">. </w:t>
      </w:r>
      <w:r w:rsidR="00337655">
        <w:rPr>
          <w:rFonts w:ascii="Arial" w:eastAsia="新細明體" w:hAnsi="Arial" w:cs="Arial" w:hint="eastAsia"/>
          <w:b/>
          <w:bCs/>
          <w:color w:val="000000"/>
          <w:lang w:eastAsia="zh-TW"/>
        </w:rPr>
        <w:t>In press</w:t>
      </w:r>
    </w:p>
    <w:p w:rsidR="00337655" w:rsidRDefault="00337655" w:rsidP="00337655">
      <w:pPr>
        <w:widowControl w:val="0"/>
        <w:autoSpaceDE w:val="0"/>
        <w:autoSpaceDN w:val="0"/>
        <w:adjustRightInd w:val="0"/>
        <w:jc w:val="left"/>
        <w:rPr>
          <w:rFonts w:eastAsia="新細明體" w:hint="eastAsia"/>
          <w:spacing w:val="-1"/>
          <w:lang w:eastAsia="zh-TW"/>
        </w:rPr>
      </w:pPr>
      <w:r w:rsidRPr="00337655">
        <w:rPr>
          <w:rFonts w:eastAsia="新細明體"/>
          <w:spacing w:val="-1"/>
          <w:lang w:eastAsia="zh-TW"/>
        </w:rPr>
        <w:t xml:space="preserve">R. Nicole, “Title of </w:t>
      </w:r>
      <w:r w:rsidR="00753DF0" w:rsidRPr="00337655">
        <w:rPr>
          <w:rFonts w:eastAsia="新細明體"/>
          <w:spacing w:val="-1"/>
          <w:lang w:eastAsia="zh-TW"/>
        </w:rPr>
        <w:t>Paper</w:t>
      </w:r>
      <w:r w:rsidRPr="00337655">
        <w:rPr>
          <w:rFonts w:eastAsia="新細明體"/>
          <w:spacing w:val="-1"/>
          <w:lang w:eastAsia="zh-TW"/>
        </w:rPr>
        <w:t xml:space="preserve"> with </w:t>
      </w:r>
      <w:r w:rsidR="00753DF0" w:rsidRPr="00337655">
        <w:rPr>
          <w:rFonts w:eastAsia="新細明體"/>
          <w:spacing w:val="-1"/>
          <w:lang w:eastAsia="zh-TW"/>
        </w:rPr>
        <w:t>Only First Word Capitalized</w:t>
      </w:r>
      <w:r w:rsidRPr="00337655">
        <w:rPr>
          <w:rFonts w:eastAsia="新細明體"/>
          <w:spacing w:val="-1"/>
          <w:lang w:eastAsia="zh-TW"/>
        </w:rPr>
        <w:t xml:space="preserve">,” </w:t>
      </w:r>
      <w:r w:rsidR="00FA4C59">
        <w:rPr>
          <w:rFonts w:eastAsia="新細明體"/>
          <w:spacing w:val="-1"/>
          <w:lang w:eastAsia="zh-TW"/>
        </w:rPr>
        <w:t xml:space="preserve">Full </w:t>
      </w:r>
      <w:r w:rsidRPr="00337655">
        <w:rPr>
          <w:rFonts w:eastAsia="新細明體"/>
          <w:spacing w:val="-1"/>
          <w:lang w:eastAsia="zh-TW"/>
        </w:rPr>
        <w:t>J</w:t>
      </w:r>
      <w:r w:rsidR="00FA4C59">
        <w:rPr>
          <w:rFonts w:eastAsia="新細明體"/>
          <w:spacing w:val="-1"/>
          <w:lang w:eastAsia="zh-TW"/>
        </w:rPr>
        <w:t>ournal Name</w:t>
      </w:r>
      <w:r w:rsidRPr="00337655">
        <w:rPr>
          <w:rFonts w:eastAsia="新細明體"/>
          <w:spacing w:val="-1"/>
          <w:lang w:eastAsia="zh-TW"/>
        </w:rPr>
        <w:t>., in press.</w:t>
      </w:r>
    </w:p>
    <w:p w:rsidR="008D7F88" w:rsidRDefault="008D7F88" w:rsidP="00337655">
      <w:pPr>
        <w:widowControl w:val="0"/>
        <w:autoSpaceDE w:val="0"/>
        <w:autoSpaceDN w:val="0"/>
        <w:adjustRightInd w:val="0"/>
        <w:jc w:val="left"/>
        <w:rPr>
          <w:rFonts w:ascii="Arial" w:eastAsia="新細明體" w:hAnsi="Arial" w:cs="Arial" w:hint="eastAsia"/>
          <w:b/>
          <w:bCs/>
          <w:color w:val="000000"/>
          <w:lang w:eastAsia="zh-TW"/>
        </w:rPr>
      </w:pPr>
    </w:p>
    <w:p w:rsidR="00337655" w:rsidRPr="009720F8" w:rsidRDefault="008D7F88" w:rsidP="00337655">
      <w:pPr>
        <w:widowControl w:val="0"/>
        <w:autoSpaceDE w:val="0"/>
        <w:autoSpaceDN w:val="0"/>
        <w:adjustRightInd w:val="0"/>
        <w:jc w:val="left"/>
        <w:rPr>
          <w:rFonts w:ascii="Arial" w:eastAsia="新細明體" w:hAnsi="Arial" w:cs="Arial"/>
          <w:b/>
          <w:bCs/>
          <w:color w:val="000000"/>
          <w:lang w:eastAsia="zh-TW"/>
        </w:rPr>
      </w:pPr>
      <w:r>
        <w:rPr>
          <w:rFonts w:ascii="Arial" w:eastAsia="新細明體" w:hAnsi="Arial" w:cs="Arial" w:hint="eastAsia"/>
          <w:b/>
          <w:bCs/>
          <w:color w:val="000000"/>
          <w:lang w:eastAsia="zh-TW"/>
        </w:rPr>
        <w:t>7</w:t>
      </w:r>
      <w:r w:rsidR="00337655" w:rsidRPr="009720F8">
        <w:rPr>
          <w:rFonts w:ascii="Arial" w:eastAsia="新細明體" w:hAnsi="Arial" w:cs="Arial"/>
          <w:b/>
          <w:bCs/>
          <w:color w:val="000000"/>
          <w:lang w:eastAsia="zh-TW"/>
        </w:rPr>
        <w:t xml:space="preserve">. </w:t>
      </w:r>
      <w:r w:rsidR="00337655">
        <w:rPr>
          <w:rFonts w:ascii="Arial" w:eastAsia="新細明體" w:hAnsi="Arial" w:cs="Arial" w:hint="eastAsia"/>
          <w:b/>
          <w:bCs/>
          <w:color w:val="000000"/>
          <w:lang w:eastAsia="zh-TW"/>
        </w:rPr>
        <w:t>Unpublished work</w:t>
      </w:r>
    </w:p>
    <w:p w:rsidR="00337655" w:rsidRPr="00337655" w:rsidRDefault="00337655" w:rsidP="00337655">
      <w:pPr>
        <w:widowControl w:val="0"/>
        <w:autoSpaceDE w:val="0"/>
        <w:autoSpaceDN w:val="0"/>
        <w:adjustRightInd w:val="0"/>
        <w:jc w:val="left"/>
        <w:rPr>
          <w:rFonts w:eastAsia="新細明體"/>
          <w:spacing w:val="-1"/>
          <w:lang w:eastAsia="zh-TW"/>
        </w:rPr>
      </w:pPr>
      <w:r w:rsidRPr="00337655">
        <w:rPr>
          <w:rFonts w:eastAsia="新細明體"/>
          <w:spacing w:val="-1"/>
          <w:lang w:eastAsia="zh-TW"/>
        </w:rPr>
        <w:t xml:space="preserve">K. Elissa, “Title of </w:t>
      </w:r>
      <w:r w:rsidR="00753DF0" w:rsidRPr="00337655">
        <w:rPr>
          <w:rFonts w:eastAsia="新細明體"/>
          <w:spacing w:val="-1"/>
          <w:lang w:eastAsia="zh-TW"/>
        </w:rPr>
        <w:t>Paper If Known</w:t>
      </w:r>
      <w:r w:rsidRPr="00337655">
        <w:rPr>
          <w:rFonts w:eastAsia="新細明體"/>
          <w:spacing w:val="-1"/>
          <w:lang w:eastAsia="zh-TW"/>
        </w:rPr>
        <w:t>,” unpublished.</w:t>
      </w:r>
    </w:p>
    <w:p w:rsidR="00337655" w:rsidRDefault="00337655" w:rsidP="00337655">
      <w:pPr>
        <w:widowControl w:val="0"/>
        <w:autoSpaceDE w:val="0"/>
        <w:autoSpaceDN w:val="0"/>
        <w:adjustRightInd w:val="0"/>
        <w:jc w:val="left"/>
        <w:rPr>
          <w:rFonts w:ascii="Arial" w:eastAsia="新細明體" w:hAnsi="Arial" w:cs="Arial" w:hint="eastAsia"/>
          <w:b/>
          <w:bCs/>
          <w:color w:val="000000"/>
          <w:lang w:eastAsia="zh-TW"/>
        </w:rPr>
      </w:pPr>
    </w:p>
    <w:p w:rsidR="008D7F88" w:rsidRDefault="008D7F88" w:rsidP="00337655">
      <w:pPr>
        <w:widowControl w:val="0"/>
        <w:autoSpaceDE w:val="0"/>
        <w:autoSpaceDN w:val="0"/>
        <w:adjustRightInd w:val="0"/>
        <w:jc w:val="left"/>
        <w:rPr>
          <w:rFonts w:ascii="Arial" w:eastAsia="新細明體" w:hAnsi="Arial" w:cs="Arial" w:hint="eastAsia"/>
          <w:b/>
          <w:bCs/>
          <w:color w:val="000000"/>
          <w:lang w:eastAsia="zh-TW"/>
        </w:rPr>
      </w:pPr>
      <w:r>
        <w:rPr>
          <w:rFonts w:ascii="Arial" w:eastAsia="新細明體" w:hAnsi="Arial" w:cs="Arial" w:hint="eastAsia"/>
          <w:b/>
          <w:bCs/>
          <w:color w:val="000000"/>
          <w:lang w:eastAsia="zh-TW"/>
        </w:rPr>
        <w:t xml:space="preserve">8. </w:t>
      </w:r>
      <w:r w:rsidRPr="008D7F88">
        <w:rPr>
          <w:rFonts w:ascii="Arial" w:eastAsia="新細明體" w:hAnsi="Arial" w:cs="Arial"/>
          <w:b/>
          <w:bCs/>
          <w:color w:val="000000"/>
          <w:lang w:eastAsia="zh-TW"/>
        </w:rPr>
        <w:t>World Wide Web</w:t>
      </w:r>
      <w:r w:rsidR="004B5BE9">
        <w:rPr>
          <w:rFonts w:ascii="Arial" w:eastAsia="新細明體" w:hAnsi="Arial" w:cs="Arial" w:hint="eastAsia"/>
          <w:b/>
          <w:bCs/>
          <w:color w:val="000000"/>
          <w:lang w:eastAsia="zh-TW"/>
        </w:rPr>
        <w:t xml:space="preserve"> </w:t>
      </w:r>
    </w:p>
    <w:p w:rsidR="008D7F88" w:rsidRPr="008D7F88" w:rsidRDefault="008D7F88" w:rsidP="008D7F88">
      <w:pPr>
        <w:widowControl w:val="0"/>
        <w:autoSpaceDE w:val="0"/>
        <w:autoSpaceDN w:val="0"/>
        <w:adjustRightInd w:val="0"/>
        <w:jc w:val="left"/>
        <w:rPr>
          <w:rFonts w:eastAsia="新細明體"/>
          <w:bCs/>
          <w:color w:val="000000"/>
          <w:lang w:eastAsia="zh-TW"/>
        </w:rPr>
      </w:pPr>
      <w:r w:rsidRPr="008D7F88">
        <w:rPr>
          <w:rFonts w:eastAsia="新細明體"/>
          <w:bCs/>
          <w:color w:val="000000"/>
          <w:lang w:eastAsia="zh-TW"/>
        </w:rPr>
        <w:t>F</w:t>
      </w:r>
      <w:r w:rsidR="0083331D">
        <w:rPr>
          <w:rFonts w:eastAsia="新細明體" w:hint="eastAsia"/>
          <w:bCs/>
          <w:color w:val="000000"/>
          <w:lang w:eastAsia="zh-TW"/>
        </w:rPr>
        <w:t>.</w:t>
      </w:r>
      <w:r w:rsidRPr="008D7F88">
        <w:rPr>
          <w:rFonts w:eastAsia="新細明體"/>
          <w:bCs/>
          <w:color w:val="000000"/>
          <w:lang w:eastAsia="zh-TW"/>
        </w:rPr>
        <w:t xml:space="preserve"> Okumura and H</w:t>
      </w:r>
      <w:r w:rsidR="0083331D">
        <w:rPr>
          <w:rFonts w:eastAsia="新細明體" w:hint="eastAsia"/>
          <w:bCs/>
          <w:color w:val="000000"/>
          <w:lang w:eastAsia="zh-TW"/>
        </w:rPr>
        <w:t>.</w:t>
      </w:r>
      <w:r w:rsidRPr="008D7F88">
        <w:rPr>
          <w:rFonts w:eastAsia="新細明體"/>
          <w:bCs/>
          <w:color w:val="000000"/>
          <w:lang w:eastAsia="zh-TW"/>
        </w:rPr>
        <w:t xml:space="preserve"> Takagi, “Maglev Guideway </w:t>
      </w:r>
      <w:r w:rsidR="00753DF0">
        <w:rPr>
          <w:rFonts w:eastAsia="新細明體"/>
          <w:bCs/>
          <w:color w:val="000000"/>
          <w:lang w:eastAsia="zh-TW"/>
        </w:rPr>
        <w:t>o</w:t>
      </w:r>
      <w:r w:rsidRPr="008D7F88">
        <w:rPr>
          <w:rFonts w:eastAsia="新細明體"/>
          <w:bCs/>
          <w:color w:val="000000"/>
          <w:lang w:eastAsia="zh-TW"/>
        </w:rPr>
        <w:t>n the Yamanashi Test Line,” http://www.rtri.or.jp/rd/maglev2/okumura.html, October 24, 1998.</w:t>
      </w:r>
    </w:p>
    <w:p w:rsidR="008D7F88" w:rsidRDefault="008D7F88" w:rsidP="008D7F88">
      <w:pPr>
        <w:widowControl w:val="0"/>
        <w:autoSpaceDE w:val="0"/>
        <w:autoSpaceDN w:val="0"/>
        <w:adjustRightInd w:val="0"/>
        <w:jc w:val="left"/>
        <w:rPr>
          <w:rFonts w:eastAsia="新細明體" w:hint="eastAsia"/>
          <w:bCs/>
          <w:color w:val="000000"/>
          <w:lang w:eastAsia="zh-TW"/>
        </w:rPr>
      </w:pPr>
    </w:p>
    <w:p w:rsidR="008D7F88" w:rsidRPr="008D7F88" w:rsidRDefault="008D7F88" w:rsidP="008D7F88">
      <w:pPr>
        <w:widowControl w:val="0"/>
        <w:autoSpaceDE w:val="0"/>
        <w:autoSpaceDN w:val="0"/>
        <w:adjustRightInd w:val="0"/>
        <w:jc w:val="left"/>
        <w:rPr>
          <w:rFonts w:eastAsia="新細明體"/>
          <w:bCs/>
          <w:color w:val="000000"/>
          <w:lang w:eastAsia="zh-TW"/>
        </w:rPr>
      </w:pPr>
      <w:r w:rsidRPr="008D7F88">
        <w:rPr>
          <w:rFonts w:eastAsia="新細明體"/>
          <w:bCs/>
          <w:color w:val="000000"/>
          <w:lang w:eastAsia="zh-TW"/>
        </w:rPr>
        <w:t xml:space="preserve">“AT&amp;T Supplies First CDMA Cellular System in Indonesia,” http://www.att.com/press/1095/951011.nsa.html, </w:t>
      </w:r>
      <w:r w:rsidR="006F2A9E">
        <w:rPr>
          <w:rFonts w:eastAsia="新細明體" w:hint="eastAsia"/>
          <w:bCs/>
          <w:color w:val="000000"/>
          <w:lang w:eastAsia="zh-TW"/>
        </w:rPr>
        <w:t>F</w:t>
      </w:r>
      <w:r w:rsidR="006F2A9E" w:rsidRPr="006F2A9E">
        <w:rPr>
          <w:rFonts w:eastAsia="新細明體"/>
          <w:bCs/>
          <w:color w:val="000000"/>
          <w:lang w:eastAsia="zh-TW"/>
        </w:rPr>
        <w:t>ebruary</w:t>
      </w:r>
      <w:r w:rsidRPr="008D7F88">
        <w:rPr>
          <w:rFonts w:eastAsia="新細明體"/>
          <w:bCs/>
          <w:color w:val="000000"/>
          <w:lang w:eastAsia="zh-TW"/>
        </w:rPr>
        <w:t xml:space="preserve"> 5, 1996.</w:t>
      </w:r>
    </w:p>
    <w:p w:rsidR="008D7F88" w:rsidRPr="006F2A9E" w:rsidRDefault="008D7F88" w:rsidP="008D7F88">
      <w:pPr>
        <w:widowControl w:val="0"/>
        <w:autoSpaceDE w:val="0"/>
        <w:autoSpaceDN w:val="0"/>
        <w:adjustRightInd w:val="0"/>
        <w:jc w:val="left"/>
        <w:rPr>
          <w:rFonts w:ascii="Arial" w:eastAsia="新細明體" w:hAnsi="Arial" w:cs="Arial" w:hint="eastAsia"/>
          <w:b/>
          <w:bCs/>
          <w:color w:val="000000"/>
          <w:lang w:eastAsia="zh-TW"/>
        </w:rPr>
      </w:pPr>
    </w:p>
    <w:p w:rsidR="00B81F51" w:rsidRDefault="00B81F51" w:rsidP="008D7F88">
      <w:pPr>
        <w:widowControl w:val="0"/>
        <w:autoSpaceDE w:val="0"/>
        <w:autoSpaceDN w:val="0"/>
        <w:adjustRightInd w:val="0"/>
        <w:jc w:val="left"/>
        <w:rPr>
          <w:rFonts w:ascii="Arial" w:eastAsia="新細明體" w:hAnsi="Arial" w:cs="Arial" w:hint="eastAsia"/>
          <w:b/>
          <w:bCs/>
          <w:color w:val="000000"/>
          <w:lang w:eastAsia="zh-TW"/>
        </w:rPr>
      </w:pPr>
      <w:r>
        <w:rPr>
          <w:rFonts w:ascii="Arial" w:eastAsia="新細明體" w:hAnsi="Arial" w:cs="Arial" w:hint="eastAsia"/>
          <w:b/>
          <w:bCs/>
          <w:color w:val="000000"/>
          <w:lang w:eastAsia="zh-TW"/>
        </w:rPr>
        <w:t xml:space="preserve">9. </w:t>
      </w:r>
      <w:r w:rsidRPr="00B81F51">
        <w:rPr>
          <w:rFonts w:ascii="Arial" w:eastAsia="新細明體" w:hAnsi="Arial" w:cs="Arial"/>
          <w:b/>
          <w:bCs/>
          <w:color w:val="000000"/>
          <w:lang w:eastAsia="zh-TW"/>
        </w:rPr>
        <w:t>Technical Report</w:t>
      </w:r>
    </w:p>
    <w:p w:rsidR="008A1B58" w:rsidRDefault="00B81F51" w:rsidP="00B81F51">
      <w:pPr>
        <w:widowControl w:val="0"/>
        <w:autoSpaceDE w:val="0"/>
        <w:autoSpaceDN w:val="0"/>
        <w:adjustRightInd w:val="0"/>
        <w:jc w:val="left"/>
        <w:rPr>
          <w:rFonts w:eastAsia="新細明體" w:hint="eastAsia"/>
          <w:bCs/>
          <w:color w:val="000000"/>
          <w:lang w:eastAsia="zh-TW"/>
        </w:rPr>
      </w:pPr>
      <w:r w:rsidRPr="00B81F51">
        <w:rPr>
          <w:rFonts w:eastAsia="新細明體"/>
          <w:bCs/>
          <w:color w:val="000000"/>
          <w:lang w:eastAsia="zh-TW"/>
        </w:rPr>
        <w:t xml:space="preserve">R. Cox and J. S. Turner, “Project Zeus: </w:t>
      </w:r>
      <w:r w:rsidR="00753DF0" w:rsidRPr="00B81F51">
        <w:rPr>
          <w:rFonts w:eastAsia="新細明體"/>
          <w:bCs/>
          <w:color w:val="000000"/>
          <w:lang w:eastAsia="zh-TW"/>
        </w:rPr>
        <w:t>Design</w:t>
      </w:r>
      <w:r w:rsidRPr="00B81F51">
        <w:rPr>
          <w:rFonts w:eastAsia="新細明體"/>
          <w:bCs/>
          <w:color w:val="000000"/>
          <w:lang w:eastAsia="zh-TW"/>
        </w:rPr>
        <w:t xml:space="preserve"> of a </w:t>
      </w:r>
      <w:r w:rsidR="00753DF0" w:rsidRPr="00B81F51">
        <w:rPr>
          <w:rFonts w:eastAsia="新細明體"/>
          <w:bCs/>
          <w:color w:val="000000"/>
          <w:lang w:eastAsia="zh-TW"/>
        </w:rPr>
        <w:t>Broadband Network</w:t>
      </w:r>
      <w:r w:rsidRPr="00B81F51">
        <w:rPr>
          <w:rFonts w:eastAsia="新細明體"/>
          <w:bCs/>
          <w:color w:val="000000"/>
          <w:lang w:eastAsia="zh-TW"/>
        </w:rPr>
        <w:t xml:space="preserve"> and </w:t>
      </w:r>
      <w:r w:rsidR="00753DF0" w:rsidRPr="00B81F51">
        <w:rPr>
          <w:rFonts w:eastAsia="新細明體"/>
          <w:bCs/>
          <w:color w:val="000000"/>
          <w:lang w:eastAsia="zh-TW"/>
        </w:rPr>
        <w:t>Its</w:t>
      </w:r>
      <w:r w:rsidR="00753DF0">
        <w:rPr>
          <w:rFonts w:eastAsia="新細明體"/>
          <w:bCs/>
          <w:color w:val="000000"/>
          <w:lang w:eastAsia="zh-TW"/>
        </w:rPr>
        <w:t xml:space="preserve"> </w:t>
      </w:r>
      <w:r w:rsidR="00753DF0" w:rsidRPr="00B81F51">
        <w:rPr>
          <w:rFonts w:eastAsia="新細明體"/>
          <w:bCs/>
          <w:color w:val="000000"/>
          <w:lang w:eastAsia="zh-TW"/>
        </w:rPr>
        <w:t>Application</w:t>
      </w:r>
      <w:r w:rsidRPr="00B81F51">
        <w:rPr>
          <w:rFonts w:eastAsia="新細明體"/>
          <w:bCs/>
          <w:color w:val="000000"/>
          <w:lang w:eastAsia="zh-TW"/>
        </w:rPr>
        <w:t xml:space="preserve"> on a </w:t>
      </w:r>
      <w:r w:rsidR="00753DF0" w:rsidRPr="00B81F51">
        <w:rPr>
          <w:rFonts w:eastAsia="新細明體"/>
          <w:bCs/>
          <w:color w:val="000000"/>
          <w:lang w:eastAsia="zh-TW"/>
        </w:rPr>
        <w:t>University Campus</w:t>
      </w:r>
      <w:r w:rsidRPr="00B81F51">
        <w:rPr>
          <w:rFonts w:eastAsia="新細明體"/>
          <w:bCs/>
          <w:color w:val="000000"/>
          <w:lang w:eastAsia="zh-TW"/>
        </w:rPr>
        <w:t xml:space="preserve">,” </w:t>
      </w:r>
      <w:r w:rsidR="006F2A9E" w:rsidRPr="006F2A9E">
        <w:rPr>
          <w:rFonts w:eastAsia="新細明體"/>
          <w:bCs/>
          <w:color w:val="000000"/>
          <w:lang w:eastAsia="zh-TW"/>
        </w:rPr>
        <w:t>Department of Computer Science,</w:t>
      </w:r>
      <w:r w:rsidR="006F2A9E">
        <w:rPr>
          <w:rFonts w:eastAsia="新細明體" w:hint="eastAsia"/>
          <w:bCs/>
          <w:color w:val="000000"/>
          <w:lang w:eastAsia="zh-TW"/>
        </w:rPr>
        <w:t xml:space="preserve"> </w:t>
      </w:r>
      <w:r w:rsidR="006F2A9E" w:rsidRPr="006F2A9E">
        <w:rPr>
          <w:rFonts w:eastAsia="新細明體"/>
          <w:bCs/>
          <w:color w:val="000000"/>
          <w:lang w:eastAsia="zh-TW"/>
        </w:rPr>
        <w:t>Washington University</w:t>
      </w:r>
      <w:r w:rsidRPr="00B81F51">
        <w:rPr>
          <w:rFonts w:eastAsia="新細明體"/>
          <w:bCs/>
          <w:color w:val="000000"/>
          <w:lang w:eastAsia="zh-TW"/>
        </w:rPr>
        <w:t>, Technical Report WUCS-91-45, July 30, 1991.</w:t>
      </w:r>
    </w:p>
    <w:p w:rsidR="004053CD" w:rsidRDefault="004053CD" w:rsidP="00B81F51">
      <w:pPr>
        <w:widowControl w:val="0"/>
        <w:autoSpaceDE w:val="0"/>
        <w:autoSpaceDN w:val="0"/>
        <w:adjustRightInd w:val="0"/>
        <w:jc w:val="left"/>
        <w:rPr>
          <w:rFonts w:eastAsia="新細明體" w:hint="eastAsia"/>
          <w:bCs/>
          <w:color w:val="000000"/>
          <w:lang w:eastAsia="zh-TW"/>
        </w:rPr>
      </w:pPr>
    </w:p>
    <w:p w:rsidR="004053CD" w:rsidRDefault="004053CD" w:rsidP="004053CD">
      <w:pPr>
        <w:widowControl w:val="0"/>
        <w:autoSpaceDE w:val="0"/>
        <w:autoSpaceDN w:val="0"/>
        <w:adjustRightInd w:val="0"/>
        <w:jc w:val="left"/>
        <w:rPr>
          <w:rFonts w:ascii="Arial" w:eastAsia="新細明體" w:hAnsi="Arial" w:cs="Arial" w:hint="eastAsia"/>
          <w:b/>
          <w:bCs/>
          <w:color w:val="000000"/>
          <w:lang w:eastAsia="zh-TW"/>
        </w:rPr>
      </w:pPr>
      <w:r>
        <w:rPr>
          <w:rFonts w:ascii="Arial" w:eastAsia="新細明體" w:hAnsi="Arial" w:cs="Arial" w:hint="eastAsia"/>
          <w:b/>
          <w:bCs/>
          <w:color w:val="000000"/>
          <w:lang w:eastAsia="zh-TW"/>
        </w:rPr>
        <w:t xml:space="preserve">10. </w:t>
      </w:r>
      <w:r w:rsidRPr="004053CD">
        <w:rPr>
          <w:rFonts w:ascii="Arial" w:eastAsia="新細明體" w:hAnsi="Arial" w:cs="Arial"/>
          <w:b/>
          <w:bCs/>
          <w:color w:val="000000"/>
          <w:lang w:eastAsia="zh-TW"/>
        </w:rPr>
        <w:t>Handbook/date book, no author</w:t>
      </w:r>
    </w:p>
    <w:p w:rsidR="004053CD" w:rsidRPr="004053CD" w:rsidRDefault="004053CD" w:rsidP="004053CD">
      <w:pPr>
        <w:widowControl w:val="0"/>
        <w:autoSpaceDE w:val="0"/>
        <w:autoSpaceDN w:val="0"/>
        <w:adjustRightInd w:val="0"/>
        <w:jc w:val="left"/>
        <w:rPr>
          <w:rFonts w:eastAsia="新細明體"/>
          <w:bCs/>
          <w:color w:val="000000"/>
          <w:lang w:eastAsia="zh-TW"/>
        </w:rPr>
      </w:pPr>
      <w:r w:rsidRPr="004053CD">
        <w:rPr>
          <w:rFonts w:eastAsia="新細明體"/>
          <w:bCs/>
          <w:color w:val="000000"/>
          <w:lang w:eastAsia="zh-TW"/>
        </w:rPr>
        <w:t xml:space="preserve">Handbook for Writing Operation and Maintenance Manuals. </w:t>
      </w:r>
      <w:smartTag w:uri="urn:schemas-microsoft-com:office:smarttags" w:element="place">
        <w:smartTag w:uri="urn:schemas-microsoft-com:office:smarttags" w:element="City">
          <w:r w:rsidRPr="004053CD">
            <w:rPr>
              <w:rFonts w:eastAsia="新細明體"/>
              <w:bCs/>
              <w:color w:val="000000"/>
              <w:lang w:eastAsia="zh-TW"/>
            </w:rPr>
            <w:t>Washington</w:t>
          </w:r>
        </w:smartTag>
        <w:r w:rsidRPr="004053CD">
          <w:rPr>
            <w:rFonts w:eastAsia="新細明體"/>
            <w:bCs/>
            <w:color w:val="000000"/>
            <w:lang w:eastAsia="zh-TW"/>
          </w:rPr>
          <w:t xml:space="preserve">, </w:t>
        </w:r>
        <w:smartTag w:uri="urn:schemas-microsoft-com:office:smarttags" w:element="State">
          <w:r w:rsidRPr="004053CD">
            <w:rPr>
              <w:rFonts w:eastAsia="新細明體"/>
              <w:bCs/>
              <w:color w:val="000000"/>
              <w:lang w:eastAsia="zh-TW"/>
            </w:rPr>
            <w:t>D.C.</w:t>
          </w:r>
        </w:smartTag>
      </w:smartTag>
      <w:r w:rsidRPr="004053CD">
        <w:rPr>
          <w:rFonts w:eastAsia="新細明體"/>
          <w:bCs/>
          <w:color w:val="000000"/>
          <w:lang w:eastAsia="zh-TW"/>
        </w:rPr>
        <w:t>:</w:t>
      </w:r>
      <w:r>
        <w:rPr>
          <w:rFonts w:eastAsia="新細明體" w:hint="eastAsia"/>
          <w:bCs/>
          <w:color w:val="000000"/>
          <w:lang w:eastAsia="zh-TW"/>
        </w:rPr>
        <w:t xml:space="preserve"> </w:t>
      </w:r>
      <w:r w:rsidRPr="004053CD">
        <w:rPr>
          <w:rFonts w:eastAsia="新細明體"/>
          <w:bCs/>
          <w:color w:val="000000"/>
          <w:lang w:eastAsia="zh-TW"/>
        </w:rPr>
        <w:t>Packaging Machinery Manufacturers Institute, 1973.</w:t>
      </w:r>
    </w:p>
    <w:p w:rsidR="004053CD" w:rsidRPr="004053CD" w:rsidRDefault="004053CD" w:rsidP="004053CD">
      <w:pPr>
        <w:widowControl w:val="0"/>
        <w:autoSpaceDE w:val="0"/>
        <w:autoSpaceDN w:val="0"/>
        <w:adjustRightInd w:val="0"/>
        <w:jc w:val="left"/>
        <w:rPr>
          <w:rFonts w:eastAsia="新細明體"/>
          <w:bCs/>
          <w:color w:val="000000"/>
          <w:lang w:eastAsia="zh-TW"/>
        </w:rPr>
      </w:pPr>
      <w:r w:rsidRPr="004053CD">
        <w:rPr>
          <w:rFonts w:eastAsia="新細明體"/>
          <w:bCs/>
          <w:color w:val="000000"/>
          <w:lang w:eastAsia="zh-TW"/>
        </w:rPr>
        <w:t xml:space="preserve">Interface Circuits Data Book, </w:t>
      </w:r>
      <w:smartTag w:uri="urn:schemas-microsoft-com:office:smarttags" w:element="State">
        <w:r w:rsidRPr="004053CD">
          <w:rPr>
            <w:rFonts w:eastAsia="新細明體"/>
            <w:bCs/>
            <w:color w:val="000000"/>
            <w:lang w:eastAsia="zh-TW"/>
          </w:rPr>
          <w:t>Texas</w:t>
        </w:r>
      </w:smartTag>
      <w:r w:rsidRPr="004053CD">
        <w:rPr>
          <w:rFonts w:eastAsia="新細明體"/>
          <w:bCs/>
          <w:color w:val="000000"/>
          <w:lang w:eastAsia="zh-TW"/>
        </w:rPr>
        <w:t xml:space="preserve"> Instruments, </w:t>
      </w:r>
      <w:smartTag w:uri="urn:schemas-microsoft-com:office:smarttags" w:element="place">
        <w:smartTag w:uri="urn:schemas-microsoft-com:office:smarttags" w:element="City">
          <w:r w:rsidRPr="004053CD">
            <w:rPr>
              <w:rFonts w:eastAsia="新細明體"/>
              <w:bCs/>
              <w:color w:val="000000"/>
              <w:lang w:eastAsia="zh-TW"/>
            </w:rPr>
            <w:t>Austin</w:t>
          </w:r>
        </w:smartTag>
        <w:r w:rsidRPr="004053CD">
          <w:rPr>
            <w:rFonts w:eastAsia="新細明體"/>
            <w:bCs/>
            <w:color w:val="000000"/>
            <w:lang w:eastAsia="zh-TW"/>
          </w:rPr>
          <w:t xml:space="preserve">, </w:t>
        </w:r>
        <w:smartTag w:uri="urn:schemas-microsoft-com:office:smarttags" w:element="State">
          <w:r w:rsidRPr="004053CD">
            <w:rPr>
              <w:rFonts w:eastAsia="新細明體"/>
              <w:bCs/>
              <w:color w:val="000000"/>
              <w:lang w:eastAsia="zh-TW"/>
            </w:rPr>
            <w:t>Texas</w:t>
          </w:r>
        </w:smartTag>
      </w:smartTag>
      <w:r w:rsidRPr="004053CD">
        <w:rPr>
          <w:rFonts w:eastAsia="新細明體"/>
          <w:bCs/>
          <w:color w:val="000000"/>
          <w:lang w:eastAsia="zh-TW"/>
        </w:rPr>
        <w:t>, 1993.</w:t>
      </w:r>
    </w:p>
    <w:p w:rsidR="004053CD" w:rsidRDefault="004053CD" w:rsidP="004053CD">
      <w:pPr>
        <w:widowControl w:val="0"/>
        <w:autoSpaceDE w:val="0"/>
        <w:autoSpaceDN w:val="0"/>
        <w:adjustRightInd w:val="0"/>
        <w:jc w:val="left"/>
        <w:rPr>
          <w:rFonts w:eastAsia="新細明體" w:hint="eastAsia"/>
          <w:bCs/>
          <w:color w:val="000000"/>
          <w:lang w:eastAsia="zh-TW"/>
        </w:rPr>
      </w:pPr>
      <w:r w:rsidRPr="004053CD">
        <w:rPr>
          <w:rFonts w:eastAsia="新細明體"/>
          <w:bCs/>
          <w:color w:val="000000"/>
          <w:lang w:eastAsia="zh-TW"/>
        </w:rPr>
        <w:t>User’s Guide: Microsoft Word, Vers. 5.0, Microsoft, 1991.</w:t>
      </w:r>
    </w:p>
    <w:p w:rsidR="00AB44E4" w:rsidRDefault="00AB44E4" w:rsidP="004053CD">
      <w:pPr>
        <w:widowControl w:val="0"/>
        <w:autoSpaceDE w:val="0"/>
        <w:autoSpaceDN w:val="0"/>
        <w:adjustRightInd w:val="0"/>
        <w:jc w:val="left"/>
        <w:rPr>
          <w:rFonts w:eastAsia="新細明體" w:hint="eastAsia"/>
          <w:bCs/>
          <w:color w:val="000000"/>
          <w:lang w:eastAsia="zh-TW"/>
        </w:rPr>
      </w:pPr>
    </w:p>
    <w:p w:rsidR="00AB44E4" w:rsidRDefault="00AB44E4" w:rsidP="00AB44E4">
      <w:pPr>
        <w:widowControl w:val="0"/>
        <w:autoSpaceDE w:val="0"/>
        <w:autoSpaceDN w:val="0"/>
        <w:adjustRightInd w:val="0"/>
        <w:jc w:val="left"/>
        <w:rPr>
          <w:rFonts w:ascii="Arial" w:eastAsia="新細明體" w:hAnsi="Arial" w:cs="Arial" w:hint="eastAsia"/>
          <w:b/>
          <w:bCs/>
          <w:color w:val="000000"/>
          <w:lang w:eastAsia="zh-TW"/>
        </w:rPr>
      </w:pPr>
      <w:r>
        <w:rPr>
          <w:rFonts w:ascii="Arial" w:eastAsia="新細明體" w:hAnsi="Arial" w:cs="Arial" w:hint="eastAsia"/>
          <w:b/>
          <w:bCs/>
          <w:color w:val="000000"/>
          <w:lang w:eastAsia="zh-TW"/>
        </w:rPr>
        <w:t xml:space="preserve">11. </w:t>
      </w:r>
      <w:r w:rsidRPr="00AB44E4">
        <w:rPr>
          <w:rFonts w:ascii="Arial" w:eastAsia="新細明體" w:hAnsi="Arial" w:cs="Arial"/>
          <w:b/>
          <w:bCs/>
          <w:color w:val="000000"/>
          <w:lang w:eastAsia="zh-TW"/>
        </w:rPr>
        <w:t>Standards</w:t>
      </w:r>
    </w:p>
    <w:p w:rsidR="00AB44E4" w:rsidRDefault="00AB44E4" w:rsidP="00AB44E4">
      <w:pPr>
        <w:widowControl w:val="0"/>
        <w:autoSpaceDE w:val="0"/>
        <w:autoSpaceDN w:val="0"/>
        <w:adjustRightInd w:val="0"/>
        <w:jc w:val="left"/>
        <w:rPr>
          <w:rFonts w:eastAsia="新細明體"/>
          <w:lang w:eastAsia="zh-TW"/>
        </w:rPr>
      </w:pPr>
      <w:r w:rsidRPr="007F3A7F">
        <w:rPr>
          <w:rFonts w:eastAsia="新細明體"/>
          <w:iCs/>
          <w:lang w:eastAsia="zh-TW"/>
        </w:rPr>
        <w:t>IEEE Criteria for Class IE Electric Systems</w:t>
      </w:r>
      <w:r>
        <w:rPr>
          <w:rFonts w:eastAsia="新細明體"/>
          <w:lang w:eastAsia="zh-TW"/>
        </w:rPr>
        <w:t>, IEEE Standard 308, 1969.</w:t>
      </w:r>
    </w:p>
    <w:p w:rsidR="00AB44E4" w:rsidRDefault="00AB44E4" w:rsidP="004053CD">
      <w:pPr>
        <w:widowControl w:val="0"/>
        <w:autoSpaceDE w:val="0"/>
        <w:autoSpaceDN w:val="0"/>
        <w:adjustRightInd w:val="0"/>
        <w:jc w:val="left"/>
        <w:rPr>
          <w:rFonts w:eastAsia="新細明體" w:hint="eastAsia"/>
          <w:bCs/>
          <w:color w:val="000000"/>
          <w:lang w:eastAsia="zh-TW"/>
        </w:rPr>
      </w:pPr>
    </w:p>
    <w:p w:rsidR="00AB44E4" w:rsidRPr="006F2A9E" w:rsidRDefault="00AB44E4" w:rsidP="004053CD">
      <w:pPr>
        <w:widowControl w:val="0"/>
        <w:autoSpaceDE w:val="0"/>
        <w:autoSpaceDN w:val="0"/>
        <w:adjustRightInd w:val="0"/>
        <w:jc w:val="left"/>
        <w:rPr>
          <w:rFonts w:eastAsia="新細明體"/>
          <w:bCs/>
          <w:color w:val="000000"/>
          <w:lang w:eastAsia="zh-TW"/>
        </w:rPr>
      </w:pPr>
    </w:p>
    <w:sectPr w:rsidR="00AB44E4" w:rsidRPr="006F2A9E" w:rsidSect="00BD66A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B84" w:rsidRDefault="00AC1B84">
      <w:r>
        <w:separator/>
      </w:r>
    </w:p>
  </w:endnote>
  <w:endnote w:type="continuationSeparator" w:id="0">
    <w:p w:rsidR="00AC1B84" w:rsidRDefault="00AC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B84" w:rsidRDefault="00AC1B84">
      <w:r>
        <w:separator/>
      </w:r>
    </w:p>
  </w:footnote>
  <w:footnote w:type="continuationSeparator" w:id="0">
    <w:p w:rsidR="00AC1B84" w:rsidRDefault="00AC1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yMDY3NzIzszC1MDI1MDBQ0lEKTi0uzszPAykwrgUAjMW2iiwAAAA="/>
  </w:docVars>
  <w:rsids>
    <w:rsidRoot w:val="00DD0E5A"/>
    <w:rsid w:val="00060117"/>
    <w:rsid w:val="001160C8"/>
    <w:rsid w:val="00135006"/>
    <w:rsid w:val="00286F2E"/>
    <w:rsid w:val="002C6874"/>
    <w:rsid w:val="00316D50"/>
    <w:rsid w:val="00337655"/>
    <w:rsid w:val="003C326B"/>
    <w:rsid w:val="003E49DE"/>
    <w:rsid w:val="004053CD"/>
    <w:rsid w:val="004B5BE9"/>
    <w:rsid w:val="006738CF"/>
    <w:rsid w:val="006F034F"/>
    <w:rsid w:val="006F2A9E"/>
    <w:rsid w:val="00753DF0"/>
    <w:rsid w:val="0079400F"/>
    <w:rsid w:val="007C40AD"/>
    <w:rsid w:val="007F3A7F"/>
    <w:rsid w:val="00807B20"/>
    <w:rsid w:val="0083331D"/>
    <w:rsid w:val="008A1B58"/>
    <w:rsid w:val="008D7F88"/>
    <w:rsid w:val="009720F8"/>
    <w:rsid w:val="00AB44E4"/>
    <w:rsid w:val="00AB5AA1"/>
    <w:rsid w:val="00AC1B84"/>
    <w:rsid w:val="00B81F51"/>
    <w:rsid w:val="00B91A21"/>
    <w:rsid w:val="00BD66A1"/>
    <w:rsid w:val="00C0747B"/>
    <w:rsid w:val="00C3394B"/>
    <w:rsid w:val="00C432C3"/>
    <w:rsid w:val="00D4373E"/>
    <w:rsid w:val="00D771C5"/>
    <w:rsid w:val="00DD0E5A"/>
    <w:rsid w:val="00E52422"/>
    <w:rsid w:val="00E937B7"/>
    <w:rsid w:val="00ED5B93"/>
    <w:rsid w:val="00F250F7"/>
    <w:rsid w:val="00F420B7"/>
    <w:rsid w:val="00FA4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5E0C6AC6-61C9-4C64-A34C-BF6DF47B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A"/>
    <w:pPr>
      <w:jc w:val="center"/>
    </w:pPr>
    <w:rPr>
      <w:rFonts w:ascii="Times New Roman" w:eastAsia="SimSu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E5A"/>
    <w:pPr>
      <w:spacing w:line="228" w:lineRule="auto"/>
      <w:ind w:firstLine="288"/>
      <w:jc w:val="both"/>
    </w:pPr>
    <w:rPr>
      <w:spacing w:val="-1"/>
    </w:rPr>
  </w:style>
  <w:style w:type="character" w:customStyle="1" w:styleId="a4">
    <w:name w:val="本文 字元"/>
    <w:link w:val="a3"/>
    <w:rsid w:val="00DD0E5A"/>
    <w:rPr>
      <w:rFonts w:ascii="Times New Roman" w:eastAsia="SimSun" w:hAnsi="Times New Roman" w:cs="Times New Roman"/>
      <w:spacing w:val="-1"/>
      <w:kern w:val="0"/>
      <w:sz w:val="20"/>
      <w:szCs w:val="20"/>
      <w:lang w:eastAsia="en-US"/>
    </w:rPr>
  </w:style>
  <w:style w:type="paragraph" w:customStyle="1" w:styleId="references">
    <w:name w:val="references"/>
    <w:rsid w:val="00DD0E5A"/>
    <w:pPr>
      <w:numPr>
        <w:numId w:val="1"/>
      </w:numPr>
      <w:spacing w:after="50" w:line="180" w:lineRule="exact"/>
      <w:jc w:val="both"/>
    </w:pPr>
    <w:rPr>
      <w:rFonts w:ascii="Times New Roman" w:eastAsia="MS Mincho" w:hAnsi="Times New Roman"/>
      <w:noProof/>
      <w:sz w:val="16"/>
      <w:szCs w:val="16"/>
      <w:lang w:eastAsia="en-US"/>
    </w:rPr>
  </w:style>
  <w:style w:type="character" w:styleId="a5">
    <w:name w:val="Hyperlink"/>
    <w:uiPriority w:val="99"/>
    <w:unhideWhenUsed/>
    <w:rsid w:val="00C432C3"/>
    <w:rPr>
      <w:color w:val="0000FF"/>
      <w:u w:val="single"/>
    </w:rPr>
  </w:style>
  <w:style w:type="paragraph" w:styleId="a6">
    <w:name w:val="header"/>
    <w:basedOn w:val="a"/>
    <w:rsid w:val="004B5BE9"/>
    <w:pPr>
      <w:tabs>
        <w:tab w:val="center" w:pos="4153"/>
        <w:tab w:val="right" w:pos="8306"/>
      </w:tabs>
      <w:snapToGrid w:val="0"/>
    </w:pPr>
  </w:style>
  <w:style w:type="paragraph" w:styleId="a7">
    <w:name w:val="footer"/>
    <w:basedOn w:val="a"/>
    <w:rsid w:val="004B5BE9"/>
    <w:pPr>
      <w:tabs>
        <w:tab w:val="center" w:pos="4153"/>
        <w:tab w:val="right" w:pos="830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jeti.imeti.org/download/IJETI(IEEE).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2559</Characters>
  <Application>Microsoft Office Word</Application>
  <DocSecurity>0</DocSecurity>
  <Lines>21</Lines>
  <Paragraphs>6</Paragraphs>
  <ScaleCrop>false</ScaleCrop>
  <Company>Oemusername</Company>
  <LinksUpToDate>false</LinksUpToDate>
  <CharactersWithSpaces>3001</CharactersWithSpaces>
  <SharedDoc>false</SharedDoc>
  <HLinks>
    <vt:vector size="6" baseType="variant">
      <vt:variant>
        <vt:i4>6553724</vt:i4>
      </vt:variant>
      <vt:variant>
        <vt:i4>0</vt:i4>
      </vt:variant>
      <vt:variant>
        <vt:i4>0</vt:i4>
      </vt:variant>
      <vt:variant>
        <vt:i4>5</vt:i4>
      </vt:variant>
      <vt:variant>
        <vt:lpwstr>http://ijeti.imeti.org/download/IJETI(IEEE).ens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Oemuser</dc:creator>
  <cp:keywords/>
  <cp:lastModifiedBy>user</cp:lastModifiedBy>
  <cp:revision>3</cp:revision>
  <dcterms:created xsi:type="dcterms:W3CDTF">2022-03-12T17:26:00Z</dcterms:created>
  <dcterms:modified xsi:type="dcterms:W3CDTF">2022-03-12T17:28:00Z</dcterms:modified>
</cp:coreProperties>
</file>